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5235" w:rsidRDefault="00685235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85235" w:rsidRDefault="00685235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685235" w:rsidRDefault="00882F06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:rsidR="00685235" w:rsidRDefault="00882F06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685235" w:rsidRDefault="00685235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685235" w:rsidRDefault="00685235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685235" w:rsidRDefault="00685235">
      <w:pPr>
        <w:spacing w:after="268"/>
        <w:ind w:right="-20"/>
      </w:pPr>
    </w:p>
    <w:p w:rsidR="00685235" w:rsidRDefault="00685235">
      <w:pPr>
        <w:spacing w:after="268"/>
        <w:ind w:right="-20"/>
      </w:pPr>
    </w:p>
    <w:p w:rsidR="00685235" w:rsidRDefault="00882F06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685235" w:rsidRDefault="00882F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:rsidR="00685235" w:rsidRDefault="0068523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85235" w:rsidRDefault="00882F0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Организация обеспечени</w:t>
      </w:r>
      <w:r w:rsidR="00652B4D">
        <w:rPr>
          <w:rFonts w:ascii="Times New Roman" w:hAnsi="Times New Roman" w:cs="Times New Roman"/>
          <w:b/>
          <w:sz w:val="32"/>
          <w:szCs w:val="32"/>
        </w:rPr>
        <w:t>я</w:t>
      </w: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 xml:space="preserve"> безопасности движения поездов и автоматические тормоза</w:t>
      </w:r>
    </w:p>
    <w:p w:rsidR="00685235" w:rsidRDefault="00882F06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</w:t>
      </w:r>
    </w:p>
    <w:p w:rsidR="00685235" w:rsidRDefault="00882F06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685235" w:rsidRDefault="00882F06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:rsidR="00685235" w:rsidRDefault="00882F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>23.05.03 Подвижной состав железных дорог</w:t>
      </w:r>
    </w:p>
    <w:p w:rsidR="00685235" w:rsidRDefault="00882F0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____________________________________________________________________________</w:t>
      </w:r>
    </w:p>
    <w:p w:rsidR="00685235" w:rsidRDefault="00882F0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685235" w:rsidRDefault="00882F06">
      <w:pPr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685235" w:rsidRDefault="00882F06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Электрический транспорт железных дорог</w:t>
      </w:r>
    </w:p>
    <w:p w:rsidR="00685235" w:rsidRDefault="00882F06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___________________________________________________________________________</w:t>
      </w:r>
    </w:p>
    <w:p w:rsidR="00685235" w:rsidRDefault="00882F06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685235" w:rsidRDefault="00882F0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85235" w:rsidRDefault="00882F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685235" w:rsidRDefault="00882F06">
      <w:pPr>
        <w:pStyle w:val="af5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685235" w:rsidRDefault="00882F06">
      <w:pPr>
        <w:pStyle w:val="af5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685235" w:rsidRDefault="00882F06">
      <w:pPr>
        <w:pStyle w:val="af5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685235" w:rsidRDefault="0068523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85235" w:rsidRDefault="00685235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68523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85235" w:rsidRDefault="00882F0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:rsidR="00685235" w:rsidRDefault="00882F06">
      <w:pPr>
        <w:pStyle w:val="s1"/>
        <w:spacing w:before="0" w:beforeAutospacing="0" w:after="0" w:afterAutospacing="0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685235" w:rsidRDefault="00882F06">
      <w:pPr>
        <w:pStyle w:val="s1"/>
        <w:spacing w:beforeAutospacing="0" w:afterAutospacing="0"/>
        <w:ind w:firstLine="708"/>
        <w:jc w:val="both"/>
      </w:pPr>
      <w:r>
        <w:t>Форм</w:t>
      </w:r>
      <w:r w:rsidR="00D26A87">
        <w:t>а</w:t>
      </w:r>
      <w:r>
        <w:t xml:space="preserve"> промежуточной аттестации: экзамен </w:t>
      </w:r>
      <w:r w:rsidR="000720BA">
        <w:t>(</w:t>
      </w:r>
      <w:r w:rsidR="00D26A87">
        <w:t xml:space="preserve">7 </w:t>
      </w:r>
      <w:r>
        <w:t>семестр</w:t>
      </w:r>
      <w:r w:rsidR="00CC5431">
        <w:t>/ЗФО 4 курс</w:t>
      </w:r>
      <w:r w:rsidR="005F1AE0">
        <w:t>)</w:t>
      </w:r>
      <w:r>
        <w:t>.</w:t>
      </w:r>
    </w:p>
    <w:p w:rsidR="00685235" w:rsidRDefault="00685235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685235" w:rsidRDefault="00882F0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5"/>
        <w:gridCol w:w="5186"/>
      </w:tblGrid>
      <w:tr w:rsidR="00685235">
        <w:trPr>
          <w:trHeight w:val="493"/>
        </w:trPr>
        <w:tc>
          <w:tcPr>
            <w:tcW w:w="5185" w:type="dxa"/>
          </w:tcPr>
          <w:p w:rsidR="00685235" w:rsidRDefault="00882F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65075416"/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186" w:type="dxa"/>
          </w:tcPr>
          <w:p w:rsidR="00685235" w:rsidRDefault="00882F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85235">
        <w:trPr>
          <w:trHeight w:val="493"/>
        </w:trPr>
        <w:tc>
          <w:tcPr>
            <w:tcW w:w="5185" w:type="dxa"/>
          </w:tcPr>
          <w:p w:rsidR="00685235" w:rsidRDefault="00882F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" w:eastAsia="en-US" w:bidi="ar"/>
              </w:rPr>
              <w:t>ОПК-6: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5186" w:type="dxa"/>
          </w:tcPr>
          <w:p w:rsidR="00685235" w:rsidRPr="00784762" w:rsidRDefault="00882F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</w:pPr>
            <w:r w:rsidRPr="0078476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  <w:p w:rsidR="00685235" w:rsidRDefault="00882F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" w:eastAsia="en-US" w:bidi="ar"/>
              </w:rPr>
            </w:pPr>
            <w:r w:rsidRPr="0078476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ОПК-6.3. Организует контроль технического состояния тормозных систем подвижного состава</w:t>
            </w:r>
          </w:p>
        </w:tc>
      </w:tr>
    </w:tbl>
    <w:p w:rsidR="00685235" w:rsidRDefault="0068523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85235" w:rsidRDefault="00882F0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685235" w:rsidRDefault="00882F0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685235" w:rsidRDefault="0068523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f4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685235">
        <w:tc>
          <w:tcPr>
            <w:tcW w:w="3669" w:type="dxa"/>
          </w:tcPr>
          <w:p w:rsidR="00685235" w:rsidRDefault="00882F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_Hlk64358580"/>
            <w:r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794" w:type="dxa"/>
          </w:tcPr>
          <w:p w:rsidR="00685235" w:rsidRDefault="00882F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1908" w:type="dxa"/>
          </w:tcPr>
          <w:p w:rsidR="00685235" w:rsidRDefault="00882F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Оценочные материалы</w:t>
            </w:r>
          </w:p>
        </w:tc>
      </w:tr>
      <w:tr w:rsidR="00685235">
        <w:tc>
          <w:tcPr>
            <w:tcW w:w="3669" w:type="dxa"/>
            <w:vMerge w:val="restart"/>
          </w:tcPr>
          <w:p w:rsidR="00685235" w:rsidRDefault="00882F0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78476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</w:tc>
        <w:tc>
          <w:tcPr>
            <w:tcW w:w="4794" w:type="dxa"/>
          </w:tcPr>
          <w:p w:rsidR="00685235" w:rsidRDefault="00882F0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причины, вызывающие нарушения безопасности движения поездов и норм ПТЭ;</w:t>
            </w:r>
          </w:p>
        </w:tc>
        <w:tc>
          <w:tcPr>
            <w:tcW w:w="1908" w:type="dxa"/>
          </w:tcPr>
          <w:p w:rsidR="00685235" w:rsidRDefault="00882F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(1 – 10)</w:t>
            </w:r>
          </w:p>
          <w:p w:rsidR="00685235" w:rsidRDefault="006852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235">
        <w:tc>
          <w:tcPr>
            <w:tcW w:w="3669" w:type="dxa"/>
            <w:vMerge/>
          </w:tcPr>
          <w:p w:rsidR="00685235" w:rsidRDefault="006852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4" w:type="dxa"/>
          </w:tcPr>
          <w:p w:rsidR="00685235" w:rsidRDefault="00882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научно-техническую и справочную литературу, в том числе, зарубежную, для решения конкретных задач по обеспечению безопасности движения;</w:t>
            </w:r>
          </w:p>
        </w:tc>
        <w:tc>
          <w:tcPr>
            <w:tcW w:w="1908" w:type="dxa"/>
          </w:tcPr>
          <w:p w:rsidR="00685235" w:rsidRDefault="00882F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(1-4)</w:t>
            </w:r>
          </w:p>
          <w:p w:rsidR="00685235" w:rsidRDefault="006852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235">
        <w:tc>
          <w:tcPr>
            <w:tcW w:w="3669" w:type="dxa"/>
            <w:vMerge/>
          </w:tcPr>
          <w:p w:rsidR="00685235" w:rsidRDefault="006852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4" w:type="dxa"/>
          </w:tcPr>
          <w:p w:rsidR="00685235" w:rsidRDefault="00882F0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навыками диагностики технического состояния тормозного оборудования в эксплуатации.</w:t>
            </w:r>
          </w:p>
        </w:tc>
        <w:tc>
          <w:tcPr>
            <w:tcW w:w="1908" w:type="dxa"/>
          </w:tcPr>
          <w:p w:rsidR="00685235" w:rsidRDefault="006852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235">
        <w:tc>
          <w:tcPr>
            <w:tcW w:w="3669" w:type="dxa"/>
            <w:vMerge w:val="restart"/>
          </w:tcPr>
          <w:p w:rsidR="00685235" w:rsidRDefault="00882F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476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ОПК-6.3. Организует контроль технического состояния тормозных систем подвижного состава</w:t>
            </w:r>
          </w:p>
        </w:tc>
        <w:tc>
          <w:tcPr>
            <w:tcW w:w="4794" w:type="dxa"/>
          </w:tcPr>
          <w:p w:rsidR="00685235" w:rsidRDefault="00882F0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устройство и принцип работы пяти групп тормозных приборов; основные технические характеристики тормозных приборов.</w:t>
            </w:r>
          </w:p>
        </w:tc>
        <w:tc>
          <w:tcPr>
            <w:tcW w:w="1908" w:type="dxa"/>
          </w:tcPr>
          <w:p w:rsidR="00685235" w:rsidRDefault="00882F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(1 – 10)</w:t>
            </w:r>
          </w:p>
        </w:tc>
      </w:tr>
      <w:tr w:rsidR="00685235">
        <w:tc>
          <w:tcPr>
            <w:tcW w:w="3669" w:type="dxa"/>
            <w:vMerge/>
          </w:tcPr>
          <w:p w:rsidR="00685235" w:rsidRDefault="006852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4" w:type="dxa"/>
          </w:tcPr>
          <w:p w:rsidR="00685235" w:rsidRDefault="00882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использовать возможности информационно-компьютерных технологий для получения необходимой информации по обеспечению безопасности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движения..</w:t>
            </w:r>
            <w:proofErr w:type="gramEnd"/>
          </w:p>
        </w:tc>
        <w:tc>
          <w:tcPr>
            <w:tcW w:w="1908" w:type="dxa"/>
          </w:tcPr>
          <w:p w:rsidR="00685235" w:rsidRDefault="00882F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(1-4)</w:t>
            </w:r>
          </w:p>
          <w:p w:rsidR="00685235" w:rsidRDefault="006852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235">
        <w:tc>
          <w:tcPr>
            <w:tcW w:w="3669" w:type="dxa"/>
            <w:vMerge/>
          </w:tcPr>
          <w:p w:rsidR="00685235" w:rsidRDefault="006852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4" w:type="dxa"/>
          </w:tcPr>
          <w:p w:rsidR="00685235" w:rsidRDefault="00882F0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-навыками ремонта тормозного оборудования;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-навыками технического контроля тормозного оборудования.</w:t>
            </w:r>
          </w:p>
        </w:tc>
        <w:tc>
          <w:tcPr>
            <w:tcW w:w="1908" w:type="dxa"/>
          </w:tcPr>
          <w:p w:rsidR="00685235" w:rsidRDefault="006852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1"/>
      <w:bookmarkEnd w:id="2"/>
    </w:tbl>
    <w:p w:rsidR="00685235" w:rsidRDefault="0068523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85235" w:rsidRDefault="00882F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:rsidR="00685235" w:rsidRDefault="00882F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:rsidR="00685235" w:rsidRDefault="00882F06" w:rsidP="00C208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выполнение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тестовых заданий в ЭИОС </w:t>
      </w:r>
      <w:r w:rsidR="00C208C2">
        <w:rPr>
          <w:rFonts w:ascii="Times New Roman" w:eastAsia="Times New Roman" w:hAnsi="Times New Roman"/>
          <w:sz w:val="24"/>
          <w:szCs w:val="24"/>
        </w:rPr>
        <w:t xml:space="preserve">университета </w:t>
      </w:r>
      <w:r>
        <w:rPr>
          <w:rFonts w:ascii="Times New Roman" w:eastAsia="Times New Roman" w:hAnsi="Times New Roman"/>
          <w:sz w:val="24"/>
          <w:szCs w:val="24"/>
        </w:rPr>
        <w:t xml:space="preserve">и/или размещение заданий в ЭИОС </w:t>
      </w:r>
      <w:r w:rsidR="00C208C2"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br w:type="page"/>
      </w:r>
    </w:p>
    <w:p w:rsidR="00685235" w:rsidRDefault="00882F0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685235" w:rsidRDefault="0068523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685235" w:rsidRDefault="00882F0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685235" w:rsidRDefault="0068523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685235" w:rsidRDefault="00882F06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f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43"/>
        <w:gridCol w:w="75"/>
        <w:gridCol w:w="7579"/>
      </w:tblGrid>
      <w:tr w:rsidR="00685235">
        <w:tc>
          <w:tcPr>
            <w:tcW w:w="3018" w:type="dxa"/>
            <w:gridSpan w:val="2"/>
          </w:tcPr>
          <w:p w:rsidR="00685235" w:rsidRDefault="00882F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:rsidR="00685235" w:rsidRDefault="00882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85235">
        <w:tc>
          <w:tcPr>
            <w:tcW w:w="3018" w:type="dxa"/>
            <w:gridSpan w:val="2"/>
          </w:tcPr>
          <w:p w:rsidR="00685235" w:rsidRDefault="00882F0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476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</w:tc>
        <w:tc>
          <w:tcPr>
            <w:tcW w:w="7579" w:type="dxa"/>
          </w:tcPr>
          <w:p w:rsidR="00685235" w:rsidRDefault="00882F0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причины, вызывающие нарушения безопасности движения поездов и норм ПТЭ;</w:t>
            </w:r>
          </w:p>
        </w:tc>
      </w:tr>
      <w:tr w:rsidR="00685235">
        <w:tc>
          <w:tcPr>
            <w:tcW w:w="10597" w:type="dxa"/>
            <w:gridSpan w:val="3"/>
          </w:tcPr>
          <w:p w:rsidR="00685235" w:rsidRDefault="00882F06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Примеры вопросов/заданий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1.Сколько  вагонов  разрешается  прицеплять  к  одиночному  локомотиву  на  станции  где  нет  пунктов  подготовки  вагонов  к  перевозкам  без  вручения  справки  ВУ – 45?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5;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10;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2.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2.Каковы  первоначальные  действия  машиниста  при  выявлении  увеличении  давления  в  УР  и  ТМ?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перевести  ручку  крана  машиниста  в  положение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перекрыша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  питанием; 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нормализовать  давление  положением  5А;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создать  дополнительную  утечку  в  УР,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3.Укажите  правильный  вид  опробования  тормозов?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опробование  на  эффективность;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опробование  по  10  вагонам;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сокращённое  опробование.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4.Насколько  увеличивается  время  с  момента  перевода  ручки  крана  машиниста  в  положение  отпуск  до  приведения  грузового  поезда  в  движение  после  его  остановки  в  зимний  период  времени?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на 1,5 минуты;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в  2  раза; 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1,5  раза.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5.Кто  несёт  ответственность  за  правильное  опробование  тормозов  в  поезде?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машинист; 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работники  производившие  опробование  тормозов;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локомотивная  бригада.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6.Скорость  движения  на  расстоянии  400 – 500 м  до  запрещающего  сигнала  не  должна  превышать?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20км/час; 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3 – 5 км/час;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15 км/час.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7.Кто  выполняет  соединение  рукавов  и  открытие  концевых  кранов  между  локомотивом  и  первым  вагоном  при  многократной  тяге?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помощник  машиниста  последнего  локомотива;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помощники  машиниста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локомотива  находящихся  в  тяге;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помощник  машиниста  первого  локомотива.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8.При  смене  локомотивных  бригад  принимающая  бригада  обязана  проверить  на  локомотиве?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темп  ликвидации  сверх  зарядного  давления  в  грузовых  поездах;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время  зарядки  УР;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высоту  автосцепки.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9.Минимально  допустимая  толщина  тормозных  колодок  на  вывозных  локомотивах?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12мм;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15мм;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Время  непрерывного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следования   поезда  с  постоянной  ступеней  торможения  на  спуске  при  включении  воздухораспределителя  на  равнинный  режим  не  должно  превышать ?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2,5 минуты;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3  минуты; </w:t>
            </w:r>
          </w:p>
          <w:p w:rsidR="00685235" w:rsidRDefault="00882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2  минуты.</w:t>
            </w:r>
          </w:p>
          <w:p w:rsidR="00685235" w:rsidRDefault="00685235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685235">
        <w:tc>
          <w:tcPr>
            <w:tcW w:w="3018" w:type="dxa"/>
            <w:gridSpan w:val="2"/>
          </w:tcPr>
          <w:p w:rsidR="00685235" w:rsidRDefault="00882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:rsidR="00685235" w:rsidRDefault="00882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85235">
        <w:tc>
          <w:tcPr>
            <w:tcW w:w="3018" w:type="dxa"/>
            <w:gridSpan w:val="2"/>
          </w:tcPr>
          <w:p w:rsidR="00685235" w:rsidRDefault="00882F06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78476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ОПК-6.3. Организует контроль технического состояния тормозных систем подвижного состава</w:t>
            </w:r>
          </w:p>
        </w:tc>
        <w:tc>
          <w:tcPr>
            <w:tcW w:w="7579" w:type="dxa"/>
          </w:tcPr>
          <w:p w:rsidR="00685235" w:rsidRDefault="00882F0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устройство и принцип работы пяти групп тормозных приборов; основные технические характеристики тормозных приборов</w:t>
            </w:r>
          </w:p>
        </w:tc>
      </w:tr>
      <w:tr w:rsidR="00685235">
        <w:trPr>
          <w:trHeight w:val="742"/>
        </w:trPr>
        <w:tc>
          <w:tcPr>
            <w:tcW w:w="10597" w:type="dxa"/>
            <w:gridSpan w:val="3"/>
          </w:tcPr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1. Какие тормоза подвижного состава называют автоматическими? Укажите правильный ответ: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которые включаются и выключаются по специальным программам;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которые управляются автоматическими устройствами;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которые сами выбирают режимы работы;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которые при разрыве поезда затормаживают разорвавшиеся части без участия машиниста) которые при разрыве поезда автоматически отключаются.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2. Какие тормоза являются фрикционными? Укажите неправильные ответы: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дисковые;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колодочные;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реостатные,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магнитно-рельсовые;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рекуперативные.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3. Какие тормоза считаются прямодействующими? Укажите правильный ответ: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которые действуют непосредственно на колеса подвижного состава;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которые работают только на локомотивах;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которые наполняют тормозные цилиндры непосредственно из главных резервуаров локомотива, минуя тормозную магистраль;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 xml:space="preserve">г) которых связь главных резервуаров на локомотиве и тормозных цилиндров в поезде не прерывается в положении </w:t>
            </w:r>
            <w:proofErr w:type="spellStart"/>
            <w:r>
              <w:rPr>
                <w:rFonts w:ascii="Times New Roman" w:hAnsi="Times New Roman"/>
                <w:sz w:val="20"/>
                <w:szCs w:val="28"/>
              </w:rPr>
              <w:t>перекрыши</w:t>
            </w:r>
            <w:proofErr w:type="spellEnd"/>
            <w:r>
              <w:rPr>
                <w:rFonts w:ascii="Times New Roman" w:hAnsi="Times New Roman"/>
                <w:sz w:val="20"/>
                <w:szCs w:val="28"/>
              </w:rPr>
              <w:t xml:space="preserve"> и все утечки восполняются;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которых утечки восполняются из запасных резервуаров.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4. Какие тормоза являются динамическими? Укажите правильные ответы: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рекуперативные;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фрикционные;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магнитно-рельсовые;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колодочные;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дисковые;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е) реостатные.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5. Назовите темпы изменения давления в тормозной магистрали. Укажите неправильный ответ: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ступенчатый;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нежесткий;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мягкости;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экстренный;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служебный.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6. В каком виде по тормозной магистрали передаются команды управления тормозами? Укажите правильные ответы: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тормозной волны;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ударной волны;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пневматической волны;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воздушной волны;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выпускной волны.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7. Природа возникновения сил трения-сцепления. Укажите правильные ответы: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фрикционная;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молекулярно-механическая;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молекулярно-кинетическая;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универсальная.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8. Назовите последствия юза и блокирования колесных пар. Укажите правильные ответы: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разрушение тормозных колодок;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сход подвижного состава с рельсов;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удлинение тормозного пути;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недопустимый износ рельсов;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повреждение колес и появление ползунов.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9. Дайте характеристику сцепления колеса с рельсом. Укажите правильный ответ: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характеризует качество сцепления колес с рельсами;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закономерность изменения силы или коэффициента сцепления от скорости скольжения колес по рельсам и осевой нагрузки;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зависимость силы сцепления от нагрузки на колесную пару;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график изменения коэффициента сцепления от скорости движения транспортного средства;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зависимость изменения свойств сцепления от тормозной силы, реализуемой колесной парой.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10. По каким условиям определяются уровни зарядного давления в поездах разной длины и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lastRenderedPageBreak/>
              <w:t>категорий? Укажите правильные ответы: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 xml:space="preserve">а) по минимальному допустимому давлению в тормозной магистрали хвостовой части поезда РМ </w:t>
            </w:r>
            <w:proofErr w:type="spellStart"/>
            <w:r>
              <w:rPr>
                <w:rFonts w:ascii="Times New Roman" w:hAnsi="Times New Roman"/>
                <w:sz w:val="20"/>
                <w:szCs w:val="28"/>
              </w:rPr>
              <w:t>min</w:t>
            </w:r>
            <w:proofErr w:type="spellEnd"/>
            <w:r>
              <w:rPr>
                <w:rFonts w:ascii="Times New Roman" w:hAnsi="Times New Roman"/>
                <w:sz w:val="20"/>
                <w:szCs w:val="28"/>
              </w:rPr>
              <w:t xml:space="preserve"> = 0,45 МПа;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 xml:space="preserve">б) по величине максимального давления в тормозном цилиндре РЦ </w:t>
            </w:r>
            <w:proofErr w:type="spellStart"/>
            <w:r>
              <w:rPr>
                <w:rFonts w:ascii="Times New Roman" w:hAnsi="Times New Roman"/>
                <w:sz w:val="20"/>
                <w:szCs w:val="28"/>
              </w:rPr>
              <w:t>max</w:t>
            </w:r>
            <w:proofErr w:type="spellEnd"/>
            <w:r>
              <w:rPr>
                <w:rFonts w:ascii="Times New Roman" w:hAnsi="Times New Roman"/>
                <w:sz w:val="20"/>
                <w:szCs w:val="28"/>
              </w:rPr>
              <w:t xml:space="preserve"> = 0,4 МПа;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по минимальной глубине разрядки тормозной магистрали при первой ступени торможения в грузовых поездах ΔРМ = 0,06 МПа;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по максимально допустимому перепаду давления в тормозной магистрали грузовых поездов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ΔРМ = 0,07 МПа;</w:t>
            </w:r>
          </w:p>
          <w:p w:rsidR="00685235" w:rsidRDefault="00882F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по глубине разрядки тормозной магистрали при полном служебном торможении ΔРМ = 0,17 МПа</w:t>
            </w:r>
          </w:p>
          <w:p w:rsidR="00685235" w:rsidRDefault="006852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685235">
        <w:trPr>
          <w:trHeight w:val="573"/>
        </w:trPr>
        <w:tc>
          <w:tcPr>
            <w:tcW w:w="2943" w:type="dxa"/>
          </w:tcPr>
          <w:p w:rsidR="00685235" w:rsidRDefault="00882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достижения компетенции</w:t>
            </w:r>
          </w:p>
        </w:tc>
        <w:tc>
          <w:tcPr>
            <w:tcW w:w="7654" w:type="dxa"/>
            <w:gridSpan w:val="2"/>
          </w:tcPr>
          <w:p w:rsidR="00685235" w:rsidRDefault="00882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85235">
        <w:trPr>
          <w:trHeight w:val="572"/>
        </w:trPr>
        <w:tc>
          <w:tcPr>
            <w:tcW w:w="2943" w:type="dxa"/>
          </w:tcPr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8476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ОПК-6.3. Организует контроль технического состояния тормозных систем подвижного состава</w:t>
            </w:r>
          </w:p>
        </w:tc>
        <w:tc>
          <w:tcPr>
            <w:tcW w:w="7654" w:type="dxa"/>
            <w:gridSpan w:val="2"/>
          </w:tcPr>
          <w:p w:rsidR="00685235" w:rsidRDefault="00882F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использовать научно-техническую и справочную литературу, в том числе, зарубежную, для решения конкретных задач по обеспечению безопасности движения;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использовать возможности информационно-компьютерных технологий для получения необходимой информации по обеспечению безопасности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движения;.</w:t>
            </w:r>
            <w:proofErr w:type="gramEnd"/>
          </w:p>
        </w:tc>
      </w:tr>
      <w:tr w:rsidR="00685235">
        <w:trPr>
          <w:trHeight w:val="742"/>
        </w:trPr>
        <w:tc>
          <w:tcPr>
            <w:tcW w:w="10597" w:type="dxa"/>
            <w:gridSpan w:val="3"/>
          </w:tcPr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При проверке пропускной способности блокировки тормозов локомотива с включенными компрессорами показание манометра ТМ должно быть…? 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6,0 кгс/кв. см;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2,5…3,5 кгс/кв. см;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1,0 кгс/кв. см.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На какое давление в ТЦ должен быть отрегулирован кран вспомогательного тормоза № 254?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3,5…4,5 кгс/кв. см;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3,8…4,0 кгс/кв. см;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4,0…4,2 кгс/кв. см.3. Какой допускается выход тормозных колодок электровоза за наружную поверхность бандажа колесной пары в эксплуатации? 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10 мм;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12 мм;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15 мм.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 Где должен находиться помощник машиниста при смене кабины управления в одиночном локомотиве?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в головной кабине;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в оставляемой кабине;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осуществляет смену кабины вместе с машинистом.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Кто должен проверить правильность сцепления автосцепок и открытия концевых кранов ТМ между локомотивом и вагоном?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помощник машиниста;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машинист;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машинист совместно с осмотрщиком вагонов.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6. Какая допускается минимальная толщина композиционной тормозной колодки вагона?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14 мм;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12 мм;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10 мм.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7. На какой режим необходимо включить воздухораспределитель № 483 грузового вагона с чугунными тормозными колодками при загрузке на ось более 6 тонн? 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на груженый;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на средний;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на порожний.  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8. Что проверяется при полном опробовании тормозов? 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техническое состояние тормозного оборудования, целостность и плотность ТМ, действие тормозов у всех вагонов, подсчитывается нажатие тормозных колодок и количество ручных тормозов;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проверяется состояние тормозной магистрали по действию тормозов двух хвостовых вагонов состава;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проверяется состояние тормозной магистрали по действию пяти головных вагонов состава.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9. На сколько необходимо уменьшить норму времени при проверке плотности ТМ грузового поезда с зарядным давлением 6,0…6,2 кгс/кв. см?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на 5%;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на 10%;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на 20%.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10. В течение какого времени должен быть получен тормозной эффект в грузовом порожнем поезде длиной до 400 осей поле первой ступени торможения при проверке действия тормозов на эффективность?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10 сек;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20 сек;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30 сек.</w:t>
            </w:r>
          </w:p>
        </w:tc>
      </w:tr>
    </w:tbl>
    <w:p w:rsidR="00685235" w:rsidRDefault="00685235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56689D" w:rsidRDefault="0056689D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56689D" w:rsidRDefault="0056689D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685235" w:rsidRDefault="00882F0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685235" w:rsidRDefault="0068523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685235" w:rsidRDefault="00882F06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f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211"/>
        <w:gridCol w:w="5421"/>
      </w:tblGrid>
      <w:tr w:rsidR="00685235">
        <w:tc>
          <w:tcPr>
            <w:tcW w:w="5211" w:type="dxa"/>
          </w:tcPr>
          <w:p w:rsidR="00685235" w:rsidRDefault="00882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достижения компетенции</w:t>
            </w:r>
          </w:p>
        </w:tc>
        <w:tc>
          <w:tcPr>
            <w:tcW w:w="5421" w:type="dxa"/>
          </w:tcPr>
          <w:p w:rsidR="00685235" w:rsidRDefault="00882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85235">
        <w:tc>
          <w:tcPr>
            <w:tcW w:w="5211" w:type="dxa"/>
          </w:tcPr>
          <w:p w:rsidR="00685235" w:rsidRDefault="00882F0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78476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</w:tc>
        <w:tc>
          <w:tcPr>
            <w:tcW w:w="5421" w:type="dxa"/>
          </w:tcPr>
          <w:p w:rsidR="00685235" w:rsidRDefault="00882F0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</w:p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научно-техническую и справочную литературу, в том числе, зарубежную, для решения конкретных задач по обеспечению безопасности движения;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685235">
        <w:trPr>
          <w:trHeight w:val="419"/>
        </w:trPr>
        <w:tc>
          <w:tcPr>
            <w:tcW w:w="10632" w:type="dxa"/>
            <w:gridSpan w:val="2"/>
          </w:tcPr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685235" w:rsidRDefault="00882F06">
            <w:pPr>
              <w:pStyle w:val="210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В рамках выполнения практических работ необходимо выполнить расчеты по следующим заданиям:</w:t>
            </w:r>
          </w:p>
          <w:p w:rsidR="00685235" w:rsidRDefault="00882F06">
            <w:pPr>
              <w:tabs>
                <w:tab w:val="left" w:pos="720"/>
              </w:tabs>
              <w:suppressAutoHyphens/>
              <w:autoSpaceDE w:val="0"/>
              <w:spacing w:after="0" w:line="240" w:lineRule="auto"/>
              <w:ind w:right="5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основных параметров тормоза подвижной единицы.</w:t>
            </w:r>
          </w:p>
          <w:p w:rsidR="00685235" w:rsidRDefault="00882F06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Задание №1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Расчет допускаемого нажатия тормозной колодки на колесо с проверкой найденной величины по удельному давлению на тормозную колодку.</w:t>
            </w:r>
          </w:p>
          <w:p w:rsidR="00685235" w:rsidRDefault="00882F06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Расчет производится из условия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Cs w:val="28"/>
              </w:rPr>
              <w:t>безъюзового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 движения колеса при торможении:</w:t>
            </w:r>
          </w:p>
          <w:p w:rsidR="00685235" w:rsidRDefault="00882F06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k·φk</w:t>
            </w:r>
            <w:proofErr w:type="spellEnd"/>
            <w:r>
              <w:rPr>
                <w:rFonts w:ascii="Times New Roman" w:hAnsi="Times New Roman" w:cs="Times New Roman"/>
              </w:rPr>
              <w:t xml:space="preserve"> ≤ 0,85·ψk·Pk</w:t>
            </w:r>
          </w:p>
          <w:p w:rsidR="00685235" w:rsidRDefault="00882F0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Задание №2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Расчет передаточного числа рычажной передачи подвижной единицы. </w:t>
            </w:r>
          </w:p>
          <w:p w:rsidR="00685235" w:rsidRDefault="00882F06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Передаточное число рычажной тормозной передачи (ПЧРТП) — безразмерная величина, определяемая как отношение теоретической суммы сил нажатия тормозных колодок, приводимых в действие от одного тормозного цилиндра (ТЦ) к усилию на его штоке.</w:t>
            </w:r>
          </w:p>
          <w:p w:rsidR="00685235" w:rsidRDefault="00882F06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Задание№3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>
              <w:rPr>
                <w:color w:val="000000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Определение диаметра тормозного цилиндра.</w:t>
            </w:r>
          </w:p>
          <w:p w:rsidR="00685235" w:rsidRDefault="00882F06">
            <w:pPr>
              <w:pStyle w:val="210"/>
              <w:spacing w:line="240" w:lineRule="auto"/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тормозного цилиндра определяется из условия развития необходимого усилия на штоке ТЦ в зависимости от усилия на поршне при наполнении ТЦ сжатым воздухом:</w:t>
            </w:r>
          </w:p>
          <w:p w:rsidR="00685235" w:rsidRDefault="00882F06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ΔPтц·Fтц·ηтц-Pпр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85235" w:rsidRDefault="00882F06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Задание №4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Определение действительной и расчетной силы нажатия тормозных колодок.</w:t>
            </w:r>
          </w:p>
          <w:p w:rsidR="00685235" w:rsidRDefault="00882F06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определения расчётной силы нажатия колодок используют приведение расчётной и действительной тормозной силы на основании выражения:</w:t>
            </w:r>
          </w:p>
          <w:p w:rsidR="00685235" w:rsidRDefault="00685235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3"/>
              <w:jc w:val="center"/>
              <w:rPr>
                <w:rFonts w:ascii="Times New Roman" w:hAnsi="Times New Roman" w:cs="Times New Roman"/>
              </w:rPr>
            </w:pPr>
          </w:p>
          <w:p w:rsidR="00685235" w:rsidRDefault="00882F06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φk·kд</w:t>
            </w:r>
            <w:proofErr w:type="spellEnd"/>
            <w:r>
              <w:rPr>
                <w:rFonts w:ascii="Times New Roman" w:hAnsi="Times New Roman" w:cs="Times New Roman"/>
              </w:rPr>
              <w:t>=</w:t>
            </w:r>
            <w:proofErr w:type="spellStart"/>
            <w:r>
              <w:rPr>
                <w:rFonts w:ascii="Times New Roman" w:hAnsi="Times New Roman" w:cs="Times New Roman"/>
              </w:rPr>
              <w:t>φkp·kр</w:t>
            </w:r>
            <w:proofErr w:type="spellEnd"/>
          </w:p>
          <w:p w:rsidR="00685235" w:rsidRDefault="00685235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3"/>
              <w:jc w:val="center"/>
            </w:pPr>
          </w:p>
        </w:tc>
      </w:tr>
      <w:tr w:rsidR="00685235">
        <w:trPr>
          <w:trHeight w:val="478"/>
        </w:trPr>
        <w:tc>
          <w:tcPr>
            <w:tcW w:w="5211" w:type="dxa"/>
          </w:tcPr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8476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ОПК-6.3. Организует контроль технического состояния тормозных систем подвижного состава</w:t>
            </w:r>
          </w:p>
        </w:tc>
        <w:tc>
          <w:tcPr>
            <w:tcW w:w="5421" w:type="dxa"/>
          </w:tcPr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умеет: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проводить расчет тормозного пути поезда.</w:t>
            </w:r>
          </w:p>
        </w:tc>
      </w:tr>
      <w:tr w:rsidR="00685235">
        <w:trPr>
          <w:trHeight w:val="743"/>
        </w:trPr>
        <w:tc>
          <w:tcPr>
            <w:tcW w:w="10632" w:type="dxa"/>
            <w:gridSpan w:val="2"/>
          </w:tcPr>
          <w:p w:rsidR="00685235" w:rsidRDefault="00882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685235" w:rsidRDefault="00882F06">
            <w:pPr>
              <w:pStyle w:val="af3"/>
              <w:ind w:left="0"/>
              <w:rPr>
                <w:sz w:val="22"/>
                <w:szCs w:val="22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Задание №1</w:t>
            </w:r>
            <w:r>
              <w:rPr>
                <w:bCs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t xml:space="preserve"> Расчёт коэффициента расчётного тормозного нажатия колодок поезда</w:t>
            </w:r>
          </w:p>
          <w:p w:rsidR="00685235" w:rsidRDefault="00882F06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</w:pPr>
            <w:r>
              <w:t>Он характеризует степень обеспеченности поезда тормозными средствами.</w:t>
            </w:r>
          </w:p>
          <w:p w:rsidR="00685235" w:rsidRDefault="00882F06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center"/>
            </w:pPr>
            <w:r>
              <w:rPr>
                <w:position w:val="-30"/>
                <w:sz w:val="28"/>
                <w:szCs w:val="24"/>
              </w:rPr>
              <w:object w:dxaOrig="1065" w:dyaOrig="6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pt;height:32.25pt" o:ole="">
                  <v:imagedata r:id="rId11" o:title=""/>
                </v:shape>
                <o:OLEObject Type="Embed" ProgID="Equation.3" ShapeID="_x0000_i1025" DrawAspect="Content" ObjectID="_1840693467" r:id="rId12"/>
              </w:object>
            </w:r>
          </w:p>
          <w:p w:rsidR="00685235" w:rsidRDefault="00882F06">
            <w:pPr>
              <w:pStyle w:val="af3"/>
              <w:ind w:left="0"/>
              <w:rPr>
                <w:sz w:val="22"/>
                <w:szCs w:val="22"/>
                <w:u w:val="single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Задание №2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t xml:space="preserve"> Расчёт</w:t>
            </w:r>
            <w:r>
              <w:rPr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t>тормозного пути</w:t>
            </w:r>
          </w:p>
          <w:p w:rsidR="00685235" w:rsidRDefault="00882F0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Тормозным путём называется расстояние, проходимое поездом за время, прошедшее от момента перевода ручки крана машиниста или стоп–крана в тормозное положение до полной остановки поезда.</w:t>
            </w:r>
          </w:p>
          <w:p w:rsidR="00685235" w:rsidRDefault="0068523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685235" w:rsidRDefault="00882F06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Задание №3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 xml:space="preserve"> Расчёт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среднего замедления поезда</w:t>
            </w:r>
          </w:p>
          <w:p w:rsidR="00685235" w:rsidRDefault="00882F06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оценки эффективности действия тормозов используется величина среднего замедления </w:t>
            </w:r>
            <w:proofErr w:type="spellStart"/>
            <w:r>
              <w:rPr>
                <w:rFonts w:ascii="Times New Roman" w:hAnsi="Times New Roman" w:cs="Times New Roman"/>
              </w:rPr>
              <w:t>εi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85235" w:rsidRDefault="00882F06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position w:val="-36"/>
                <w:sz w:val="28"/>
                <w:szCs w:val="24"/>
              </w:rPr>
              <w:object w:dxaOrig="1845" w:dyaOrig="765">
                <v:shape id="_x0000_i1026" type="#_x0000_t75" style="width:92.25pt;height:38.25pt" o:ole="">
                  <v:imagedata r:id="rId13" o:title=""/>
                </v:shape>
                <o:OLEObject Type="Embed" ProgID="Equation.3" ShapeID="_x0000_i1026" DrawAspect="Content" ObjectID="_1840693468" r:id="rId14"/>
              </w:object>
            </w:r>
          </w:p>
          <w:p w:rsidR="00685235" w:rsidRDefault="00882F06">
            <w:pPr>
              <w:pStyle w:val="23"/>
              <w:spacing w:after="0" w:line="240" w:lineRule="auto"/>
              <w:ind w:left="0" w:firstLine="29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r>
              <w:rPr>
                <w:rFonts w:ascii="Times New Roman" w:hAnsi="Times New Roman" w:cs="Times New Roman"/>
                <w:b/>
                <w:i/>
              </w:rPr>
              <w:t xml:space="preserve">4 </w:t>
            </w:r>
            <w:r>
              <w:rPr>
                <w:rFonts w:ascii="Times New Roman" w:hAnsi="Times New Roman" w:cs="Times New Roman"/>
                <w:u w:val="single"/>
              </w:rPr>
              <w:t>Расчёт времени торможения поезда</w:t>
            </w:r>
          </w:p>
          <w:p w:rsidR="00685235" w:rsidRDefault="00882F06">
            <w:pPr>
              <w:pStyle w:val="23"/>
              <w:spacing w:after="0" w:line="240" w:lineRule="auto"/>
              <w:ind w:left="0"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торможения поезда представляет собой сумму времени подготовки тормозов к действию и действительного времени торможения:</w:t>
            </w:r>
          </w:p>
          <w:p w:rsidR="00685235" w:rsidRDefault="00882F06">
            <w:pPr>
              <w:pStyle w:val="23"/>
              <w:spacing w:after="0" w:line="240" w:lineRule="auto"/>
              <w:ind w:left="0" w:firstLine="2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position w:val="-30"/>
                <w:sz w:val="28"/>
                <w:szCs w:val="24"/>
              </w:rPr>
              <w:object w:dxaOrig="3195" w:dyaOrig="660">
                <v:shape id="_x0000_i1027" type="#_x0000_t75" style="width:160.5pt;height:33pt" o:ole="">
                  <v:imagedata r:id="rId15" o:title=""/>
                </v:shape>
                <o:OLEObject Type="Embed" ProgID="Equation.3" ShapeID="_x0000_i1027" DrawAspect="Content" ObjectID="_1840693469" r:id="rId16"/>
              </w:object>
            </w:r>
          </w:p>
          <w:p w:rsidR="00685235" w:rsidRDefault="00685235">
            <w:pPr>
              <w:pStyle w:val="ae"/>
              <w:ind w:left="0" w:firstLine="585"/>
              <w:jc w:val="both"/>
              <w:rPr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:rsidR="00685235" w:rsidRDefault="0068523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:rsidR="0056689D" w:rsidRDefault="0056689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:rsidR="0056689D" w:rsidRDefault="0056689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:rsidR="0056689D" w:rsidRDefault="0056689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:rsidR="00685235" w:rsidRDefault="00882F0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2.3. Перечень вопросов для подготовки обучающихся к промежуточной аттестации</w:t>
      </w:r>
    </w:p>
    <w:p w:rsidR="00685235" w:rsidRDefault="00882F06">
      <w:pPr>
        <w:pStyle w:val="af5"/>
        <w:spacing w:after="0" w:line="240" w:lineRule="auto"/>
        <w:ind w:left="0"/>
        <w:jc w:val="both"/>
        <w:textAlignment w:val="baseline"/>
        <w:rPr>
          <w:rFonts w:ascii="Times New Roman" w:hAnsi="Times New Roman"/>
          <w:b/>
          <w:sz w:val="24"/>
          <w:szCs w:val="24"/>
          <w:u w:val="single"/>
        </w:rPr>
      </w:pPr>
      <w:r w:rsidRPr="00784762">
        <w:rPr>
          <w:rFonts w:ascii="Times New Roman" w:eastAsia="Calibri" w:hAnsi="Times New Roman"/>
          <w:b/>
          <w:color w:val="000000"/>
          <w:sz w:val="24"/>
          <w:szCs w:val="24"/>
          <w:lang w:eastAsia="zh-CN" w:bidi="ar"/>
        </w:rPr>
        <w:t>ОПК-6.2: планирует и организует мероприятия с учетом требований по обеспечению безопасности движения поездов</w:t>
      </w:r>
    </w:p>
    <w:p w:rsidR="00685235" w:rsidRDefault="006852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5235" w:rsidRDefault="00882F06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Порядок действий машиниста при падении давления в тормозной магистрали грузового поезда.</w:t>
      </w:r>
    </w:p>
    <w:p w:rsidR="00685235" w:rsidRDefault="00882F06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Порядок действий локомотивной бригады при перезарядке тормозной магистрали грузового поезда.</w:t>
      </w:r>
    </w:p>
    <w:p w:rsidR="00685235" w:rsidRDefault="00882F06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Действия машиниста при вынужденной остановке на перегоне.</w:t>
      </w:r>
    </w:p>
    <w:p w:rsidR="00685235" w:rsidRDefault="00882F06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Порядок прицепки локомотива к составу.</w:t>
      </w:r>
    </w:p>
    <w:p w:rsidR="00685235" w:rsidRDefault="00882F06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Обязанности локомотивной бригады при приемке тормозного оборудования при выезде из депо.</w:t>
      </w:r>
    </w:p>
    <w:p w:rsidR="00685235" w:rsidRDefault="00882F06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Обязанности принимающей локомотивной бригады при смене на путях.</w:t>
      </w:r>
    </w:p>
    <w:p w:rsidR="00685235" w:rsidRDefault="00882F06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Действия машиниста при перезарядке тормозной магистрали в пассажирском поезде.</w:t>
      </w:r>
    </w:p>
    <w:p w:rsidR="00685235" w:rsidRDefault="00882F06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Полное опробование тормозов грузового поезда.</w:t>
      </w:r>
    </w:p>
    <w:p w:rsidR="00685235" w:rsidRDefault="00882F06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Сокращенное опробование тормозов.</w:t>
      </w:r>
    </w:p>
    <w:p w:rsidR="00685235" w:rsidRDefault="00882F06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Действие машиниста при обнаружении ползунов на локомотиве.</w:t>
      </w:r>
    </w:p>
    <w:p w:rsidR="00685235" w:rsidRDefault="00882F06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каких случаях машинист, при ведение пассажирского поезда, обязан перейти с ЭПТ на пневматические тормоза.</w:t>
      </w:r>
    </w:p>
    <w:p w:rsidR="00685235" w:rsidRDefault="00882F06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Действие машиниста при искрении под колесами в поезде.</w:t>
      </w:r>
    </w:p>
    <w:p w:rsidR="00685235" w:rsidRDefault="00882F06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Какой установлен порядок сдачи машинистами «Справки об обеспечении поезда тормозами и исправном их действии».</w:t>
      </w:r>
    </w:p>
    <w:p w:rsidR="00685235" w:rsidRDefault="00882F06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Какой установлен порядок сдачи машинистами «Справки об обеспечении поезда тормозами и исправном их действии».</w:t>
      </w:r>
    </w:p>
    <w:p w:rsidR="00685235" w:rsidRDefault="00882F06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Как должен поступить машинист при отказе действия тормозов.</w:t>
      </w:r>
    </w:p>
    <w:p w:rsidR="00685235" w:rsidRDefault="00882F06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Порядок действий машиниста при недостаточном тормозном эффекте.</w:t>
      </w:r>
    </w:p>
    <w:p w:rsidR="00685235" w:rsidRPr="00784762" w:rsidRDefault="00685235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ar"/>
        </w:rPr>
      </w:pPr>
    </w:p>
    <w:p w:rsidR="00685235" w:rsidRPr="00784762" w:rsidRDefault="00882F0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ar"/>
        </w:rPr>
      </w:pPr>
      <w:r w:rsidRPr="0078476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ar"/>
        </w:rPr>
        <w:t>ОПК-6.3. Организует контроль технического состояния тормозных систем подвижного состава</w:t>
      </w:r>
    </w:p>
    <w:p w:rsidR="00685235" w:rsidRPr="00784762" w:rsidRDefault="00685235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ar"/>
        </w:rPr>
      </w:pP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Какие неисправности КМ № 394 приводят к завышению давления в тормозной магистрали во II и IV положении ручки. 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Подготовка тормозного оборудования локомотива к пересылке в недействующем состоянии. 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Калиброванные отверстия КМ № 394, их назначение и расположение.  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Как проверяют КМ № 394 на чувствительность к питанию ТМ.  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Какие неисправности крана машиниста приводят к ускорению ликвидации сверх зарядного давления. 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Порядок отключения неисправного ВР №483 на вагоне.  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Порядок отключения неисправного ВР № 292 на вагоне.  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Назначение режимов торможения у воздухораспределителя № 483.  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>
        <w:rPr>
          <w:rFonts w:ascii="Times New Roman" w:hAnsi="Times New Roman"/>
          <w:color w:val="000000"/>
          <w:sz w:val="24"/>
          <w:szCs w:val="24"/>
        </w:rPr>
        <w:tab/>
        <w:t>Когда и как применяется 5А положение ручки крана машиниста № 394.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</w:t>
      </w:r>
      <w:r>
        <w:rPr>
          <w:rFonts w:ascii="Times New Roman" w:hAnsi="Times New Roman"/>
          <w:color w:val="000000"/>
          <w:sz w:val="24"/>
          <w:szCs w:val="24"/>
        </w:rPr>
        <w:tab/>
        <w:t>Работа крана машиниста № 394 при II положении.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Проверка действия ЭПТ на локомотиве при выезде из депо. 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Что произойдет с автотормозами при обрыве трубки к уравнительному резервуару. 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13.</w:t>
      </w:r>
      <w:r>
        <w:rPr>
          <w:rFonts w:ascii="Times New Roman" w:hAnsi="Times New Roman"/>
          <w:color w:val="000000"/>
          <w:sz w:val="24"/>
          <w:szCs w:val="24"/>
        </w:rPr>
        <w:tab/>
        <w:t>Порядок смены кабины управления на локомотиве с блокировкой № 367 и без нее.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Назначение режимов у воздухораспределителя № 292. 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15.</w:t>
      </w:r>
      <w:r>
        <w:rPr>
          <w:rFonts w:ascii="Times New Roman" w:hAnsi="Times New Roman"/>
          <w:color w:val="000000"/>
          <w:sz w:val="24"/>
          <w:szCs w:val="24"/>
        </w:rPr>
        <w:tab/>
        <w:t>Когда и как проверяется плотность и чувствительность уравнительного поршня крана машиниста № 394.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16.</w:t>
      </w:r>
      <w:r>
        <w:rPr>
          <w:rFonts w:ascii="Times New Roman" w:hAnsi="Times New Roman"/>
          <w:color w:val="000000"/>
          <w:sz w:val="24"/>
          <w:szCs w:val="24"/>
        </w:rPr>
        <w:tab/>
        <w:t>Назначение обратного клапана в кране машиниста № 394.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17.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Когда на воздухораспределителе № 292 устанавливается режим УВ. 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18.</w:t>
      </w:r>
      <w:r>
        <w:rPr>
          <w:rFonts w:ascii="Times New Roman" w:hAnsi="Times New Roman"/>
          <w:color w:val="000000"/>
          <w:sz w:val="24"/>
          <w:szCs w:val="24"/>
        </w:rPr>
        <w:tab/>
        <w:t>Когда и как делается проверка тормозов на станциях и перегонах.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19.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Какие неисправности вызывают ненормальную работу крана машиниста в V положении.  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Когда и как проверяется плотность уравнительного резервуара.  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21.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Номиналы напряжения в электрической цепи ЭПТ пассажирского поезда.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22.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Неисправности крана № 254.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23.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Порядок включения воздухораспределителя на локомотивах.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24.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Проверка действия автотормозов в пути следования.  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25.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Порядок применения полного служебного торможения.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26.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Назначение горного режима у воздухораспределителя № 483.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27.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Выход штока тормозного цилиндра на локомотивах.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28.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На какие режимы и когда включаются воздухораспределители на вагонах.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29.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Когда и как проверяется плотность тормозной магистрали грузового поезда.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30.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Когда и как проверяется плотность тормозной магистрали локомотива.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31.</w:t>
      </w:r>
      <w:r>
        <w:rPr>
          <w:rFonts w:ascii="Times New Roman" w:hAnsi="Times New Roman"/>
          <w:color w:val="000000"/>
          <w:sz w:val="24"/>
          <w:szCs w:val="24"/>
        </w:rPr>
        <w:tab/>
        <w:t>Классификация тормозов по их принципу действия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32.</w:t>
      </w:r>
      <w:r>
        <w:rPr>
          <w:rFonts w:ascii="Times New Roman" w:hAnsi="Times New Roman"/>
          <w:color w:val="000000"/>
          <w:sz w:val="24"/>
          <w:szCs w:val="24"/>
        </w:rPr>
        <w:tab/>
        <w:t>Анализ работы тормозной системы пассажирского поезда при II положении ручки КМ при ЭПТ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33.</w:t>
      </w:r>
      <w:r>
        <w:rPr>
          <w:rFonts w:ascii="Times New Roman" w:hAnsi="Times New Roman"/>
          <w:color w:val="000000"/>
          <w:sz w:val="24"/>
          <w:szCs w:val="24"/>
        </w:rPr>
        <w:tab/>
        <w:t>Виды ремонта тормозов и их объем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34.</w:t>
      </w:r>
      <w:r>
        <w:rPr>
          <w:rFonts w:ascii="Times New Roman" w:hAnsi="Times New Roman"/>
          <w:color w:val="000000"/>
          <w:sz w:val="24"/>
          <w:szCs w:val="24"/>
        </w:rPr>
        <w:tab/>
        <w:t>Взаимодействие основных тормозных приборов в зависимости от положения ручки КМ при цикле «торможение-отпуск»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35.</w:t>
      </w:r>
      <w:r>
        <w:rPr>
          <w:rFonts w:ascii="Times New Roman" w:hAnsi="Times New Roman"/>
          <w:color w:val="000000"/>
          <w:sz w:val="24"/>
          <w:szCs w:val="24"/>
        </w:rPr>
        <w:tab/>
        <w:t>Методика проведения сокращенного опробования тормозов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36.</w:t>
      </w:r>
      <w:r>
        <w:rPr>
          <w:rFonts w:ascii="Times New Roman" w:hAnsi="Times New Roman"/>
          <w:color w:val="000000"/>
          <w:sz w:val="24"/>
          <w:szCs w:val="24"/>
        </w:rPr>
        <w:tab/>
        <w:t>Дать анализ работы ТС грузового поезда при IV положении ручки КМ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37.</w:t>
      </w:r>
      <w:r>
        <w:rPr>
          <w:rFonts w:ascii="Times New Roman" w:hAnsi="Times New Roman"/>
          <w:color w:val="000000"/>
          <w:sz w:val="24"/>
          <w:szCs w:val="24"/>
        </w:rPr>
        <w:tab/>
        <w:t>Четыре группы тормозных приборов и их назначение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38.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Технические требования, предъявляемые к испытанию ВР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усл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№483 после ремонта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39.</w:t>
      </w:r>
      <w:r>
        <w:rPr>
          <w:rFonts w:ascii="Times New Roman" w:hAnsi="Times New Roman"/>
          <w:color w:val="000000"/>
          <w:sz w:val="24"/>
          <w:szCs w:val="24"/>
        </w:rPr>
        <w:tab/>
        <w:t>Работа ТС грузового поезда в V положении ручки КМ</w:t>
      </w:r>
    </w:p>
    <w:p w:rsidR="00685235" w:rsidRDefault="00882F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40.</w:t>
      </w:r>
      <w:r>
        <w:rPr>
          <w:rFonts w:ascii="Times New Roman" w:hAnsi="Times New Roman"/>
          <w:color w:val="000000"/>
          <w:sz w:val="24"/>
          <w:szCs w:val="24"/>
        </w:rPr>
        <w:tab/>
        <w:t>Классификация КМ и их различие</w:t>
      </w:r>
    </w:p>
    <w:p w:rsidR="00685235" w:rsidRDefault="0068523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85235" w:rsidRDefault="00882F0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685235" w:rsidRDefault="006852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85235" w:rsidRDefault="00882F0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выполнению тестовых заданий</w:t>
      </w:r>
    </w:p>
    <w:p w:rsidR="00685235" w:rsidRDefault="00882F06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«Отлично» (5 баллов) – получают обучающиеся с правильным количеством ответов на тестовые вопросы – 100 – 90% от общего объёма заданных тестовых вопросов.</w:t>
      </w:r>
    </w:p>
    <w:p w:rsidR="00685235" w:rsidRDefault="00882F06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«Хорошо» (4 балла) – получают обучающиеся с правильным количеством ответов на тестовые вопросы – 89 – 60% от общего объёма заданных тестовых вопросов.</w:t>
      </w:r>
    </w:p>
    <w:p w:rsidR="00685235" w:rsidRDefault="00882F06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«Удовлетворительно» (3 балла) – получают обучающиеся с правильным количеством ответов на тестовые вопросы – 59 – 40% от общего объёма заданных тестовых вопросов.</w:t>
      </w:r>
    </w:p>
    <w:p w:rsidR="00685235" w:rsidRDefault="00882F06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«Неудовлетворительно» (0 баллов) - получают обучающиеся с правильным количеством ответов на тестовые вопросы –39% и менее от общего объёма заданных тестовых вопросов.</w:t>
      </w:r>
    </w:p>
    <w:p w:rsidR="00685235" w:rsidRDefault="00685235">
      <w:pPr>
        <w:spacing w:after="0"/>
        <w:ind w:firstLine="510"/>
        <w:jc w:val="both"/>
        <w:rPr>
          <w:rFonts w:ascii="Times New Roman" w:hAnsi="Times New Roman"/>
          <w:sz w:val="28"/>
          <w:szCs w:val="28"/>
        </w:rPr>
      </w:pPr>
    </w:p>
    <w:p w:rsidR="00685235" w:rsidRDefault="00882F06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защите отчета по практическим и лабораторным работам</w:t>
      </w:r>
    </w:p>
    <w:p w:rsidR="00685235" w:rsidRDefault="00882F0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получают обучающиеся, оформившие отчет в соответствии с предъявляемыми требованиями, в котором отражены все необходимые результаты проведенного анализа без арифметических ошибок, сделаны обобщающие выводы, а также грамотно ответившие на все встречные вопросы преподавателя. </w:t>
      </w:r>
    </w:p>
    <w:p w:rsidR="00685235" w:rsidRDefault="00882F0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«Не 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отчет, в котором отсутствуют обобщающие выводы,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:rsidR="00685235" w:rsidRDefault="00882F0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ошибок:</w:t>
      </w:r>
    </w:p>
    <w:p w:rsidR="00685235" w:rsidRDefault="00882F0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грубые: неумение сделать обобщающие выводы и выявить основные тенденции; неправильные расчеты в области обеспечения безопасности; незнание анализа показателей. </w:t>
      </w:r>
    </w:p>
    <w:p w:rsidR="00685235" w:rsidRDefault="00882F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негрубые: неточности в выводах по оценке основных тенденций изменения; неточности в формулах и определениях различных категорий.</w:t>
      </w:r>
    </w:p>
    <w:p w:rsidR="00685235" w:rsidRDefault="00685235">
      <w:pPr>
        <w:spacing w:after="0" w:line="240" w:lineRule="auto"/>
        <w:ind w:firstLine="68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85235" w:rsidRDefault="00882F06">
      <w:pPr>
        <w:widowControl w:val="0"/>
        <w:autoSpaceDE w:val="0"/>
        <w:autoSpaceDN w:val="0"/>
        <w:adjustRightInd w:val="0"/>
        <w:spacing w:after="0"/>
        <w:ind w:left="15" w:right="1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Критерии формирования оценок по экзамену</w:t>
      </w:r>
    </w:p>
    <w:p w:rsidR="00685235" w:rsidRDefault="00685235">
      <w:pPr>
        <w:widowControl w:val="0"/>
        <w:autoSpaceDE w:val="0"/>
        <w:autoSpaceDN w:val="0"/>
        <w:adjustRightInd w:val="0"/>
        <w:spacing w:after="0"/>
        <w:ind w:left="15" w:right="15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85235" w:rsidRDefault="00882F06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«Отлично» (5 баллов) – высокий уровень формирования компетенции, получает обучающийся, который демонстрирует знание всех разделов изучаемой дисциплины: содержание базовых понятий и фундаментальных проблем; умеет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</w:t>
      </w:r>
    </w:p>
    <w:p w:rsidR="00685235" w:rsidRDefault="00882F06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«Хорошо» (4 балла) – продвинутый уровень формирования компетенции, получает обучающийся, который 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данная оценка выставляется за правильный, но недостаточно полный ответ.</w:t>
      </w:r>
    </w:p>
    <w:p w:rsidR="00685235" w:rsidRDefault="00882F06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«Удовлетворительно» (3 балла) - базовый уровень формирования компетенции получает обучающийся, который 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подкрепляется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:rsidR="00685235" w:rsidRDefault="00882F06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«Неудовлетворительно» (0, 1, 2 балла) – компетенция не сформирована,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685235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1FCC" w:rsidRDefault="00801FCC">
      <w:pPr>
        <w:spacing w:line="240" w:lineRule="auto"/>
      </w:pPr>
      <w:r>
        <w:separator/>
      </w:r>
    </w:p>
  </w:endnote>
  <w:endnote w:type="continuationSeparator" w:id="0">
    <w:p w:rsidR="00801FCC" w:rsidRDefault="00801F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1FCC" w:rsidRDefault="00801FCC">
      <w:pPr>
        <w:spacing w:after="0"/>
      </w:pPr>
      <w:r>
        <w:separator/>
      </w:r>
    </w:p>
  </w:footnote>
  <w:footnote w:type="continuationSeparator" w:id="0">
    <w:p w:rsidR="00801FCC" w:rsidRDefault="00801FCC">
      <w:pPr>
        <w:spacing w:after="0"/>
      </w:pPr>
      <w:r>
        <w:continuationSeparator/>
      </w:r>
    </w:p>
  </w:footnote>
  <w:footnote w:id="1">
    <w:p w:rsidR="00685235" w:rsidRDefault="00882F06">
      <w:pPr>
        <w:pStyle w:val="a8"/>
        <w:jc w:val="both"/>
        <w:rPr>
          <w:rFonts w:ascii="Times New Roman" w:hAnsi="Times New Roman" w:cs="Times New Roman"/>
        </w:rPr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C41B3F"/>
    <w:multiLevelType w:val="multilevel"/>
    <w:tmpl w:val="72C41B3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505C"/>
    <w:rsid w:val="000223C3"/>
    <w:rsid w:val="00026163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720BA"/>
    <w:rsid w:val="00080073"/>
    <w:rsid w:val="00082FF8"/>
    <w:rsid w:val="00091C47"/>
    <w:rsid w:val="0009397A"/>
    <w:rsid w:val="00094DA5"/>
    <w:rsid w:val="000A5D2F"/>
    <w:rsid w:val="000A73E2"/>
    <w:rsid w:val="000B1C71"/>
    <w:rsid w:val="000C0257"/>
    <w:rsid w:val="000C5BE6"/>
    <w:rsid w:val="000D2AF6"/>
    <w:rsid w:val="000D3EA2"/>
    <w:rsid w:val="000D525F"/>
    <w:rsid w:val="000E1987"/>
    <w:rsid w:val="000E25FB"/>
    <w:rsid w:val="000E2DB6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291B"/>
    <w:rsid w:val="001E5AB1"/>
    <w:rsid w:val="001E7A5D"/>
    <w:rsid w:val="001E7EA4"/>
    <w:rsid w:val="001F2157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9508D"/>
    <w:rsid w:val="002967BC"/>
    <w:rsid w:val="002A75F3"/>
    <w:rsid w:val="002B787F"/>
    <w:rsid w:val="002C2C8C"/>
    <w:rsid w:val="002C35C5"/>
    <w:rsid w:val="002C4178"/>
    <w:rsid w:val="002C5147"/>
    <w:rsid w:val="002D202E"/>
    <w:rsid w:val="003003EC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36E1"/>
    <w:rsid w:val="00473BDF"/>
    <w:rsid w:val="0047463C"/>
    <w:rsid w:val="0047599B"/>
    <w:rsid w:val="004765F4"/>
    <w:rsid w:val="00481535"/>
    <w:rsid w:val="00487108"/>
    <w:rsid w:val="00497303"/>
    <w:rsid w:val="004B007E"/>
    <w:rsid w:val="004C026B"/>
    <w:rsid w:val="004C467E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07CFA"/>
    <w:rsid w:val="00523B48"/>
    <w:rsid w:val="0053335C"/>
    <w:rsid w:val="00544B2D"/>
    <w:rsid w:val="00546A23"/>
    <w:rsid w:val="005567EB"/>
    <w:rsid w:val="00556FA4"/>
    <w:rsid w:val="00560597"/>
    <w:rsid w:val="00562938"/>
    <w:rsid w:val="00565044"/>
    <w:rsid w:val="00566887"/>
    <w:rsid w:val="0056689D"/>
    <w:rsid w:val="00567DFC"/>
    <w:rsid w:val="00580FBA"/>
    <w:rsid w:val="0058769B"/>
    <w:rsid w:val="00595476"/>
    <w:rsid w:val="00595E13"/>
    <w:rsid w:val="005970E4"/>
    <w:rsid w:val="00597A63"/>
    <w:rsid w:val="005A5624"/>
    <w:rsid w:val="005A5D95"/>
    <w:rsid w:val="005A7720"/>
    <w:rsid w:val="005B2CE6"/>
    <w:rsid w:val="005B2E48"/>
    <w:rsid w:val="005C143D"/>
    <w:rsid w:val="005D0104"/>
    <w:rsid w:val="005E6CF1"/>
    <w:rsid w:val="005F17C8"/>
    <w:rsid w:val="005F1AE0"/>
    <w:rsid w:val="005F2A8E"/>
    <w:rsid w:val="005F34DA"/>
    <w:rsid w:val="005F54D0"/>
    <w:rsid w:val="005F58CA"/>
    <w:rsid w:val="005F7E62"/>
    <w:rsid w:val="0060281C"/>
    <w:rsid w:val="00605416"/>
    <w:rsid w:val="006055C8"/>
    <w:rsid w:val="00632314"/>
    <w:rsid w:val="00633A60"/>
    <w:rsid w:val="006378AD"/>
    <w:rsid w:val="00637F31"/>
    <w:rsid w:val="006457FA"/>
    <w:rsid w:val="006459F1"/>
    <w:rsid w:val="006477A5"/>
    <w:rsid w:val="0065024B"/>
    <w:rsid w:val="00651407"/>
    <w:rsid w:val="0065176B"/>
    <w:rsid w:val="00652B4D"/>
    <w:rsid w:val="00656EE5"/>
    <w:rsid w:val="00656FA1"/>
    <w:rsid w:val="00660DCB"/>
    <w:rsid w:val="0066249A"/>
    <w:rsid w:val="0066448B"/>
    <w:rsid w:val="006651E9"/>
    <w:rsid w:val="00670FAE"/>
    <w:rsid w:val="00684AAB"/>
    <w:rsid w:val="00685235"/>
    <w:rsid w:val="00686AA8"/>
    <w:rsid w:val="00692C49"/>
    <w:rsid w:val="006941E5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C3934"/>
    <w:rsid w:val="006D0851"/>
    <w:rsid w:val="006D31B0"/>
    <w:rsid w:val="006E7601"/>
    <w:rsid w:val="006F60A2"/>
    <w:rsid w:val="007010E9"/>
    <w:rsid w:val="00707255"/>
    <w:rsid w:val="00707A71"/>
    <w:rsid w:val="00715F1D"/>
    <w:rsid w:val="00717AE0"/>
    <w:rsid w:val="007340D3"/>
    <w:rsid w:val="00734914"/>
    <w:rsid w:val="007419C7"/>
    <w:rsid w:val="00742D94"/>
    <w:rsid w:val="00752067"/>
    <w:rsid w:val="00760BD1"/>
    <w:rsid w:val="007670E8"/>
    <w:rsid w:val="007727C9"/>
    <w:rsid w:val="00775E60"/>
    <w:rsid w:val="0078148A"/>
    <w:rsid w:val="00781780"/>
    <w:rsid w:val="00784762"/>
    <w:rsid w:val="00796F16"/>
    <w:rsid w:val="007A2EC6"/>
    <w:rsid w:val="007A5DF7"/>
    <w:rsid w:val="007A78EC"/>
    <w:rsid w:val="007A7CAB"/>
    <w:rsid w:val="007B3908"/>
    <w:rsid w:val="007B6D87"/>
    <w:rsid w:val="007C50F6"/>
    <w:rsid w:val="007D006C"/>
    <w:rsid w:val="007D68E0"/>
    <w:rsid w:val="007E1A27"/>
    <w:rsid w:val="007E2A22"/>
    <w:rsid w:val="007F5768"/>
    <w:rsid w:val="007F7B6B"/>
    <w:rsid w:val="00801FCC"/>
    <w:rsid w:val="0080343E"/>
    <w:rsid w:val="00803C44"/>
    <w:rsid w:val="00804970"/>
    <w:rsid w:val="0081717D"/>
    <w:rsid w:val="00826B2F"/>
    <w:rsid w:val="0083657B"/>
    <w:rsid w:val="00847A7D"/>
    <w:rsid w:val="00853EC4"/>
    <w:rsid w:val="00854D07"/>
    <w:rsid w:val="00863198"/>
    <w:rsid w:val="0087021E"/>
    <w:rsid w:val="0087053C"/>
    <w:rsid w:val="00875903"/>
    <w:rsid w:val="00882AA1"/>
    <w:rsid w:val="00882F06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5F6C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510"/>
    <w:rsid w:val="00966AF3"/>
    <w:rsid w:val="0097179B"/>
    <w:rsid w:val="0097266E"/>
    <w:rsid w:val="00973FEE"/>
    <w:rsid w:val="0097755D"/>
    <w:rsid w:val="00980310"/>
    <w:rsid w:val="00992F35"/>
    <w:rsid w:val="00995B55"/>
    <w:rsid w:val="009A0A87"/>
    <w:rsid w:val="009A3139"/>
    <w:rsid w:val="009B0AE0"/>
    <w:rsid w:val="009B42A5"/>
    <w:rsid w:val="009B4FAE"/>
    <w:rsid w:val="009C0F82"/>
    <w:rsid w:val="009C6031"/>
    <w:rsid w:val="009D3683"/>
    <w:rsid w:val="009D3F9A"/>
    <w:rsid w:val="009D42A4"/>
    <w:rsid w:val="009E1016"/>
    <w:rsid w:val="009F2E34"/>
    <w:rsid w:val="009F31E6"/>
    <w:rsid w:val="009F58EA"/>
    <w:rsid w:val="00A0467E"/>
    <w:rsid w:val="00A04BC6"/>
    <w:rsid w:val="00A16EE7"/>
    <w:rsid w:val="00A172BA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113F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142A5"/>
    <w:rsid w:val="00B178AE"/>
    <w:rsid w:val="00B220C4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C0C33"/>
    <w:rsid w:val="00BC3400"/>
    <w:rsid w:val="00BC39C2"/>
    <w:rsid w:val="00BC49F6"/>
    <w:rsid w:val="00BE4AA2"/>
    <w:rsid w:val="00BE767D"/>
    <w:rsid w:val="00BE7E60"/>
    <w:rsid w:val="00BF1C91"/>
    <w:rsid w:val="00BF2027"/>
    <w:rsid w:val="00BF4366"/>
    <w:rsid w:val="00C114D6"/>
    <w:rsid w:val="00C2083B"/>
    <w:rsid w:val="00C208C2"/>
    <w:rsid w:val="00C2278A"/>
    <w:rsid w:val="00C300D8"/>
    <w:rsid w:val="00C33D6D"/>
    <w:rsid w:val="00C4415E"/>
    <w:rsid w:val="00C51A8F"/>
    <w:rsid w:val="00C62C16"/>
    <w:rsid w:val="00C6693B"/>
    <w:rsid w:val="00C7490E"/>
    <w:rsid w:val="00C77764"/>
    <w:rsid w:val="00C851CC"/>
    <w:rsid w:val="00C851CE"/>
    <w:rsid w:val="00C86E60"/>
    <w:rsid w:val="00C87332"/>
    <w:rsid w:val="00C877D7"/>
    <w:rsid w:val="00C91FF6"/>
    <w:rsid w:val="00C96D18"/>
    <w:rsid w:val="00CA0F15"/>
    <w:rsid w:val="00CA2875"/>
    <w:rsid w:val="00CC5431"/>
    <w:rsid w:val="00CC64E3"/>
    <w:rsid w:val="00CC698F"/>
    <w:rsid w:val="00CC7B40"/>
    <w:rsid w:val="00CD41EF"/>
    <w:rsid w:val="00CD54D0"/>
    <w:rsid w:val="00CE38E0"/>
    <w:rsid w:val="00CE39F0"/>
    <w:rsid w:val="00CE610C"/>
    <w:rsid w:val="00CE6FA9"/>
    <w:rsid w:val="00CE7718"/>
    <w:rsid w:val="00CE7A4C"/>
    <w:rsid w:val="00CF0A07"/>
    <w:rsid w:val="00CF10C8"/>
    <w:rsid w:val="00CF18BD"/>
    <w:rsid w:val="00CF1A5A"/>
    <w:rsid w:val="00CF709C"/>
    <w:rsid w:val="00D0594B"/>
    <w:rsid w:val="00D070B3"/>
    <w:rsid w:val="00D07748"/>
    <w:rsid w:val="00D15C38"/>
    <w:rsid w:val="00D26A87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0AD6"/>
    <w:rsid w:val="00E22804"/>
    <w:rsid w:val="00E25B3F"/>
    <w:rsid w:val="00E4199F"/>
    <w:rsid w:val="00E44D78"/>
    <w:rsid w:val="00E45E44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3399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0626"/>
    <w:rsid w:val="00EE3C25"/>
    <w:rsid w:val="00EE567F"/>
    <w:rsid w:val="00EE6895"/>
    <w:rsid w:val="00EF6DCB"/>
    <w:rsid w:val="00F009AE"/>
    <w:rsid w:val="00F052A9"/>
    <w:rsid w:val="00F15A8B"/>
    <w:rsid w:val="00F22904"/>
    <w:rsid w:val="00F23E72"/>
    <w:rsid w:val="00F33745"/>
    <w:rsid w:val="00F353B1"/>
    <w:rsid w:val="00F3572F"/>
    <w:rsid w:val="00F44B32"/>
    <w:rsid w:val="00F458F2"/>
    <w:rsid w:val="00F460A1"/>
    <w:rsid w:val="00F545A4"/>
    <w:rsid w:val="00F553C6"/>
    <w:rsid w:val="00F67470"/>
    <w:rsid w:val="00F744A4"/>
    <w:rsid w:val="00F77390"/>
    <w:rsid w:val="00F82C81"/>
    <w:rsid w:val="00F86402"/>
    <w:rsid w:val="00F90B8F"/>
    <w:rsid w:val="00FA17D5"/>
    <w:rsid w:val="00FB3FE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6A55B85"/>
    <w:rsid w:val="2E3FB8C5"/>
    <w:rsid w:val="2E77C708"/>
    <w:rsid w:val="317E1A78"/>
    <w:rsid w:val="3317962E"/>
    <w:rsid w:val="37BE5136"/>
    <w:rsid w:val="39115CDA"/>
    <w:rsid w:val="3CE21CB3"/>
    <w:rsid w:val="4560D728"/>
    <w:rsid w:val="4668967E"/>
    <w:rsid w:val="46FB13F2"/>
    <w:rsid w:val="482A2454"/>
    <w:rsid w:val="498A41A4"/>
    <w:rsid w:val="54EF5C23"/>
    <w:rsid w:val="5754F07E"/>
    <w:rsid w:val="5CF5E952"/>
    <w:rsid w:val="5FDF2DFD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6FE7ECB"/>
  <w15:docId w15:val="{99D45903-40BD-4FE4-980E-70059C14C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/>
    <w:lsdException w:name="Body Text Indent 3" w:semiHidden="1" w:unhideWhenUsed="1"/>
    <w:lsdException w:name="Block Text" w:semiHidden="1" w:uiPriority="0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qFormat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Hyperlink"/>
    <w:basedOn w:val="a0"/>
    <w:uiPriority w:val="99"/>
    <w:unhideWhenUsed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pPr>
      <w:spacing w:after="120" w:line="480" w:lineRule="auto"/>
    </w:pPr>
  </w:style>
  <w:style w:type="paragraph" w:styleId="a8">
    <w:name w:val="footnote text"/>
    <w:basedOn w:val="a"/>
    <w:link w:val="a9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semiHidden/>
    <w:unhideWhenUsed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paragraph" w:styleId="ae">
    <w:name w:val="Body Text Indent"/>
    <w:basedOn w:val="a"/>
    <w:link w:val="af"/>
    <w:unhideWhenUsed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0">
    <w:name w:val="footer"/>
    <w:basedOn w:val="a"/>
    <w:link w:val="af1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unhideWhenUsed/>
    <w:pPr>
      <w:spacing w:after="120" w:line="480" w:lineRule="auto"/>
      <w:ind w:left="283"/>
    </w:pPr>
  </w:style>
  <w:style w:type="paragraph" w:styleId="af3">
    <w:name w:val="Block Text"/>
    <w:basedOn w:val="a"/>
    <w:semiHidden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table" w:styleId="af4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">
    <w:name w:val="TableStyle0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paragraph" w:styleId="af5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shortauthor">
    <w:name w:val="short_author"/>
    <w:basedOn w:val="a0"/>
  </w:style>
  <w:style w:type="character" w:customStyle="1" w:styleId="shortname">
    <w:name w:val="short_name"/>
    <w:basedOn w:val="a0"/>
  </w:style>
  <w:style w:type="character" w:customStyle="1" w:styleId="ad">
    <w:name w:val="Основной текст Знак"/>
    <w:basedOn w:val="a0"/>
    <w:link w:val="ac"/>
    <w:semiHidden/>
    <w:rPr>
      <w:rFonts w:ascii="Calibri" w:eastAsia="Calibri" w:hAnsi="Calibri" w:cs="Times New Roman"/>
      <w:lang w:eastAsia="zh-CN"/>
    </w:rPr>
  </w:style>
  <w:style w:type="character" w:customStyle="1" w:styleId="a9">
    <w:name w:val="Текст сноски Знак"/>
    <w:basedOn w:val="a0"/>
    <w:link w:val="a8"/>
    <w:uiPriority w:val="99"/>
    <w:semiHidden/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semiHidden/>
  </w:style>
  <w:style w:type="character" w:customStyle="1" w:styleId="af1">
    <w:name w:val="Нижний колонтитул Знак"/>
    <w:basedOn w:val="a0"/>
    <w:link w:val="af0"/>
    <w:uiPriority w:val="99"/>
    <w:semiHidden/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af6">
    <w:name w:val="Основной текст_"/>
    <w:basedOn w:val="a0"/>
    <w:link w:val="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">
    <w:name w:val="Основной текст7"/>
    <w:basedOn w:val="a"/>
    <w:link w:val="af6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91">
    <w:name w:val="Основной текст (9)_"/>
    <w:basedOn w:val="a0"/>
    <w:rPr>
      <w:rFonts w:ascii="Times New Roman" w:eastAsia="Times New Roman" w:hAnsi="Times New Roman" w:cs="Times New Roman"/>
      <w:b/>
      <w:bCs/>
      <w:i/>
      <w:iCs/>
      <w:u w:val="none"/>
    </w:rPr>
  </w:style>
  <w:style w:type="character" w:customStyle="1" w:styleId="92">
    <w:name w:val="Основной текст (9)"/>
    <w:basedOn w:val="9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7">
    <w:name w:val="Основной текст + Полужирный;Курсив"/>
    <w:basedOn w:val="af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8">
    <w:name w:val="Основной текст + Полужирный"/>
    <w:basedOn w:val="af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4">
    <w:name w:val="Основной текст4"/>
    <w:basedOn w:val="af6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5">
    <w:name w:val="Заголовок №2_"/>
    <w:basedOn w:val="a0"/>
    <w:link w:val="26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6">
    <w:name w:val="Заголовок №2"/>
    <w:basedOn w:val="a"/>
    <w:link w:val="25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Pr>
      <w:rFonts w:ascii="Times New Roman" w:eastAsia="Times New Roman" w:hAnsi="Times New Roman" w:cs="Times New Roman"/>
      <w:b/>
      <w:bCs/>
      <w:u w:val="none"/>
    </w:rPr>
  </w:style>
  <w:style w:type="character" w:customStyle="1" w:styleId="80">
    <w:name w:val="Основной текст (8)"/>
    <w:basedOn w:val="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24">
    <w:name w:val="Основной текст с отступом 2 Знак"/>
    <w:basedOn w:val="a0"/>
    <w:link w:val="23"/>
    <w:uiPriority w:val="99"/>
  </w:style>
  <w:style w:type="character" w:customStyle="1" w:styleId="af">
    <w:name w:val="Основной текст с отступом Знак"/>
    <w:basedOn w:val="a0"/>
    <w:link w:val="ae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pPr>
      <w:widowControl w:val="0"/>
      <w:suppressAutoHyphens/>
      <w:autoSpaceDE w:val="0"/>
      <w:spacing w:before="160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character" w:customStyle="1" w:styleId="22">
    <w:name w:val="Основной текст 2 Знак"/>
    <w:basedOn w:val="a0"/>
    <w:link w:val="21"/>
    <w:uiPriority w:val="99"/>
    <w:semiHidden/>
  </w:style>
  <w:style w:type="paragraph" w:customStyle="1" w:styleId="211">
    <w:name w:val="Основной текст 21"/>
    <w:basedOn w:val="a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0C0675-CEF4-4418-929B-C1D530B97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10</Pages>
  <Words>3366</Words>
  <Characters>19190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14</cp:revision>
  <cp:lastPrinted>2021-02-16T04:52:00Z</cp:lastPrinted>
  <dcterms:created xsi:type="dcterms:W3CDTF">2021-04-06T10:25:00Z</dcterms:created>
  <dcterms:modified xsi:type="dcterms:W3CDTF">2026-05-19T06:58:00Z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ProductBuildVer">
    <vt:lpwstr>1049-11.2.0.11513</vt:lpwstr>
  </property>
  <property fmtid="{D5CDD505-2E9C-101B-9397-08002B2CF9AE}" pid="4" name="ICV">
    <vt:lpwstr>7CB6D1CC88404D70A8CE40C89B059E87</vt:lpwstr>
  </property>
</Properties>
</file>